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B" w:rsidRDefault="003238B1">
      <w:r>
        <w:rPr>
          <w:rFonts w:eastAsia="Times New Roman" w:cs="Times New Roman"/>
        </w:rPr>
        <w:t>When we come together for a concert, as we are tonight, we put aside our differences and grievances. Music is a unique bridge-builder, and “Harmony for Humanity” is the theme of Daniel Pearl World Music Days: We hope that you will take this reminder to find ways to bridge cultural differences and bring harmony to the world.</w:t>
      </w:r>
      <w:bookmarkStart w:id="0" w:name="_GoBack"/>
      <w:bookmarkEnd w:id="0"/>
    </w:p>
    <w:sectPr w:rsidR="000A7E5B" w:rsidSect="00762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B1"/>
    <w:rsid w:val="000A7E5B"/>
    <w:rsid w:val="003238B1"/>
    <w:rsid w:val="007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37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 1</dc:creator>
  <cp:keywords/>
  <dc:description/>
  <cp:lastModifiedBy>Tracy Reid 1</cp:lastModifiedBy>
  <cp:revision>1</cp:revision>
  <dcterms:created xsi:type="dcterms:W3CDTF">2012-09-18T16:54:00Z</dcterms:created>
  <dcterms:modified xsi:type="dcterms:W3CDTF">2012-09-18T16:55:00Z</dcterms:modified>
</cp:coreProperties>
</file>